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04369">
        <w:rPr>
          <w:rFonts w:ascii="Times New Roman" w:hAnsi="Times New Roman" w:cs="Times New Roman"/>
          <w:sz w:val="24"/>
          <w:szCs w:val="24"/>
        </w:rPr>
        <w:t>«Живая природа»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«Растительный мир Забайкалья»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904369">
        <w:rPr>
          <w:rFonts w:eastAsia="Times New Roman" w:cs="Times New Roman"/>
          <w:szCs w:val="24"/>
        </w:rPr>
        <w:t xml:space="preserve">г., ст. 12,13), 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Приказ </w:t>
      </w:r>
      <w:proofErr w:type="spellStart"/>
      <w:r w:rsidRPr="00904369">
        <w:rPr>
          <w:rFonts w:eastAsia="Times New Roman" w:cs="Times New Roman"/>
          <w:szCs w:val="24"/>
        </w:rPr>
        <w:t>Минобрнауки</w:t>
      </w:r>
      <w:proofErr w:type="spellEnd"/>
      <w:r w:rsidRPr="00904369">
        <w:rPr>
          <w:rFonts w:eastAsia="Times New Roman" w:cs="Times New Roman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904369">
        <w:rPr>
          <w:rFonts w:cs="Times New Roman"/>
          <w:szCs w:val="24"/>
        </w:rPr>
        <w:t>педагогического совета Протокол № 14 от 31.09.2016 , приказ №82 от 1.09.2016г.</w:t>
      </w:r>
    </w:p>
    <w:p w:rsidR="00502084" w:rsidRPr="00904369" w:rsidRDefault="00502084" w:rsidP="00904369">
      <w:pPr>
        <w:pStyle w:val="a3"/>
        <w:spacing w:after="0" w:line="240" w:lineRule="auto"/>
        <w:ind w:left="1080"/>
        <w:rPr>
          <w:rFonts w:cs="Times New Roman"/>
          <w:szCs w:val="24"/>
        </w:rPr>
      </w:pP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904369">
        <w:rPr>
          <w:rFonts w:eastAsia="Times New Roman" w:cs="Times New Roman"/>
          <w:szCs w:val="24"/>
        </w:rPr>
        <w:t>Забайкаловедение</w:t>
      </w:r>
      <w:proofErr w:type="spellEnd"/>
      <w:r w:rsidRPr="00904369">
        <w:rPr>
          <w:rFonts w:eastAsia="Times New Roman" w:cs="Times New Roman"/>
          <w:szCs w:val="24"/>
        </w:rPr>
        <w:t>» курс «</w:t>
      </w:r>
      <w:proofErr w:type="spellStart"/>
      <w:r w:rsidRPr="00904369">
        <w:rPr>
          <w:rFonts w:eastAsia="Times New Roman" w:cs="Times New Roman"/>
          <w:szCs w:val="24"/>
        </w:rPr>
        <w:t>Забайкаловедение</w:t>
      </w:r>
      <w:proofErr w:type="spellEnd"/>
      <w:r w:rsidRPr="00904369">
        <w:rPr>
          <w:rFonts w:eastAsia="Times New Roman" w:cs="Times New Roman"/>
          <w:szCs w:val="24"/>
        </w:rPr>
        <w:t>»</w:t>
      </w:r>
      <w:proofErr w:type="gramStart"/>
      <w:r w:rsidRPr="00904369">
        <w:rPr>
          <w:rFonts w:eastAsia="Times New Roman" w:cs="Times New Roman"/>
          <w:szCs w:val="24"/>
        </w:rPr>
        <w:t xml:space="preserve"> ;</w:t>
      </w:r>
      <w:proofErr w:type="gramEnd"/>
    </w:p>
    <w:p w:rsidR="00502084" w:rsidRPr="00904369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904369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904369">
        <w:rPr>
          <w:rFonts w:eastAsia="Times New Roman" w:cs="Times New Roman"/>
          <w:szCs w:val="24"/>
        </w:rPr>
        <w:t>Забайкаловедение</w:t>
      </w:r>
      <w:proofErr w:type="spellEnd"/>
      <w:r w:rsidRPr="00904369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904369">
        <w:rPr>
          <w:rFonts w:eastAsia="Times New Roman" w:cs="Times New Roman"/>
          <w:szCs w:val="24"/>
        </w:rPr>
        <w:t xml:space="preserve"> :</w:t>
      </w:r>
      <w:proofErr w:type="gramEnd"/>
      <w:r w:rsidRPr="00904369">
        <w:rPr>
          <w:rFonts w:eastAsia="Times New Roman" w:cs="Times New Roman"/>
          <w:szCs w:val="24"/>
        </w:rPr>
        <w:t xml:space="preserve"> ИРО Забайкальского края, 2018г</w:t>
      </w:r>
    </w:p>
    <w:p w:rsidR="00502084" w:rsidRPr="00904369" w:rsidRDefault="00502084" w:rsidP="0090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курса – формирование у учащихся представлений  о многообразии растительного мира Забайкальского края. </w:t>
      </w:r>
      <w:proofErr w:type="gramStart"/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умения распознавать растения и растительные сообщества; анализировать возможности рационального использования флоры Забайкальского края;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определять приспособления растений  к </w:t>
      </w:r>
      <w:proofErr w:type="spellStart"/>
      <w:r w:rsidRPr="00904369">
        <w:rPr>
          <w:rFonts w:ascii="Times New Roman" w:eastAsia="Times New Roman" w:hAnsi="Times New Roman" w:cs="Times New Roman"/>
          <w:sz w:val="24"/>
          <w:szCs w:val="24"/>
        </w:rPr>
        <w:t>природноклиматическим</w:t>
      </w:r>
      <w:proofErr w:type="spellEnd"/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 условиям Забайкальского края;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представление о целостности растительного мира и необходимости его охраны;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анализировать, сравнивать, пользоваться определителями, пользоваться дополнительными источниками информации;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 воспитывать у учащихся </w:t>
      </w:r>
      <w:r w:rsidRPr="009043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чувства патриотизма, уважительного отношения к малой Родине. </w:t>
      </w:r>
      <w:proofErr w:type="gramEnd"/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4369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выраженной устойчивой учебно-познавательной мотивации и интереса к изучению природы, истории и культуры 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в поступках и деятельности;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</w:t>
      </w:r>
      <w:r w:rsidRPr="00904369">
        <w:rPr>
          <w:rFonts w:ascii="Times New Roman" w:hAnsi="Times New Roman" w:cs="Times New Roman"/>
          <w:sz w:val="24"/>
          <w:szCs w:val="24"/>
        </w:rPr>
        <w:lastRenderedPageBreak/>
        <w:t xml:space="preserve">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436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как при решении учебных задач, так и при выполнении социально значимых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сотрудничестве, как при решении учебных задач, так и при выполнении социально-ориентированных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деятельности, в том числе в ситуации столкновения интересов; брать на себя инициативу в </w:t>
      </w:r>
      <w:r w:rsidRPr="0090436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904369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r w:rsidRPr="00904369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Предметные</w:t>
      </w:r>
    </w:p>
    <w:p w:rsidR="00502084" w:rsidRPr="00904369" w:rsidRDefault="00502084" w:rsidP="0090436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Ученик научится: </w:t>
      </w:r>
    </w:p>
    <w:p w:rsidR="00502084" w:rsidRPr="00904369" w:rsidRDefault="00502084" w:rsidP="00904369">
      <w:pPr>
        <w:pStyle w:val="a3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распознавать и характеризовать особенности морфологического строения и приспособлений  растений к природным условиям Забайкальского края; </w:t>
      </w:r>
    </w:p>
    <w:p w:rsidR="00502084" w:rsidRPr="00904369" w:rsidRDefault="00502084" w:rsidP="00904369">
      <w:pPr>
        <w:pStyle w:val="a3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проводить эксперимент с живыми и гербаризированными объектами растительного мира; </w:t>
      </w:r>
    </w:p>
    <w:p w:rsidR="00502084" w:rsidRPr="00904369" w:rsidRDefault="00502084" w:rsidP="00904369">
      <w:pPr>
        <w:pStyle w:val="a3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оценивать последствия вмешательства человека в живую природу; </w:t>
      </w:r>
    </w:p>
    <w:p w:rsidR="00502084" w:rsidRPr="00904369" w:rsidRDefault="00502084" w:rsidP="00904369">
      <w:pPr>
        <w:pStyle w:val="a3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самостоятельно получать и анализировать информацию из различных источников о растениях и растительных сообществах. </w:t>
      </w:r>
    </w:p>
    <w:p w:rsidR="00502084" w:rsidRPr="00904369" w:rsidRDefault="00502084" w:rsidP="0090436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Ученик получит возможность научиться: </w:t>
      </w:r>
    </w:p>
    <w:p w:rsidR="00502084" w:rsidRPr="00904369" w:rsidRDefault="00502084" w:rsidP="00904369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пользоваться определителями растений и Красной книгой Забайкальского края;</w:t>
      </w:r>
    </w:p>
    <w:p w:rsidR="00502084" w:rsidRPr="00904369" w:rsidRDefault="00502084" w:rsidP="00904369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lastRenderedPageBreak/>
        <w:t xml:space="preserve">использовать приемы оказания первой помощи при отравлении ядовитыми растениями; </w:t>
      </w:r>
    </w:p>
    <w:p w:rsidR="00502084" w:rsidRPr="00904369" w:rsidRDefault="00502084" w:rsidP="00904369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работать в группе, уважительно относиться к иной точке зрения при решении спорных вопросов; </w:t>
      </w:r>
    </w:p>
    <w:p w:rsidR="00502084" w:rsidRPr="00904369" w:rsidRDefault="00502084" w:rsidP="00904369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осознанно соблюдать основные правила поведения в живой природе; </w:t>
      </w:r>
    </w:p>
    <w:p w:rsidR="00502084" w:rsidRPr="00904369" w:rsidRDefault="00502084" w:rsidP="00904369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выделять эстетические качества растительных объектов;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Авторы:</w:t>
      </w: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Попова О.А., профессор кафедры биологии и методики обучения биологии, профессор, д.б.н. </w:t>
      </w:r>
      <w:proofErr w:type="spellStart"/>
      <w:r w:rsidRPr="00904369">
        <w:rPr>
          <w:rFonts w:cs="Times New Roman"/>
          <w:szCs w:val="24"/>
        </w:rPr>
        <w:t>Гилёва</w:t>
      </w:r>
      <w:proofErr w:type="spellEnd"/>
      <w:r w:rsidRPr="00904369">
        <w:rPr>
          <w:rFonts w:cs="Times New Roman"/>
          <w:szCs w:val="24"/>
        </w:rPr>
        <w:t xml:space="preserve"> М.В., к.б.н. Якушевская Е.Б., зав. каф</w:t>
      </w:r>
      <w:proofErr w:type="gramStart"/>
      <w:r w:rsidRPr="00904369">
        <w:rPr>
          <w:rFonts w:cs="Times New Roman"/>
          <w:szCs w:val="24"/>
        </w:rPr>
        <w:t>.</w:t>
      </w:r>
      <w:proofErr w:type="gramEnd"/>
      <w:r w:rsidRPr="00904369">
        <w:rPr>
          <w:rFonts w:cs="Times New Roman"/>
          <w:szCs w:val="24"/>
        </w:rPr>
        <w:t xml:space="preserve"> </w:t>
      </w:r>
      <w:proofErr w:type="gramStart"/>
      <w:r w:rsidRPr="00904369">
        <w:rPr>
          <w:rFonts w:cs="Times New Roman"/>
          <w:szCs w:val="24"/>
        </w:rPr>
        <w:t>б</w:t>
      </w:r>
      <w:proofErr w:type="gramEnd"/>
      <w:r w:rsidRPr="00904369">
        <w:rPr>
          <w:rFonts w:cs="Times New Roman"/>
          <w:szCs w:val="24"/>
        </w:rPr>
        <w:t>иологии и методики обучения биологии, к.б.н., доцент</w:t>
      </w: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 xml:space="preserve">Авторы основного курса: </w:t>
      </w:r>
      <w:r w:rsidRPr="00904369">
        <w:rPr>
          <w:rFonts w:cs="Times New Roman"/>
          <w:szCs w:val="24"/>
          <w:shd w:val="clear" w:color="auto" w:fill="FFFFFF"/>
        </w:rPr>
        <w:t>И. Н. </w:t>
      </w:r>
      <w:r w:rsidRPr="00904369">
        <w:rPr>
          <w:rStyle w:val="a4"/>
          <w:rFonts w:cs="Times New Roman"/>
          <w:bCs/>
          <w:i w:val="0"/>
          <w:iCs w:val="0"/>
          <w:szCs w:val="24"/>
          <w:shd w:val="clear" w:color="auto" w:fill="FFFFFF"/>
        </w:rPr>
        <w:t>Пономарева</w:t>
      </w:r>
      <w:r w:rsidRPr="00904369">
        <w:rPr>
          <w:rFonts w:cs="Times New Roman"/>
          <w:szCs w:val="24"/>
          <w:shd w:val="clear" w:color="auto" w:fill="FFFFFF"/>
        </w:rPr>
        <w:t>, О. А. Корнилова, В. С. Кучменко, издательство «</w:t>
      </w:r>
      <w:proofErr w:type="spellStart"/>
      <w:r w:rsidRPr="00904369">
        <w:rPr>
          <w:rFonts w:cs="Times New Roman"/>
          <w:szCs w:val="24"/>
          <w:shd w:val="clear" w:color="auto" w:fill="FFFFFF"/>
        </w:rPr>
        <w:t>Вентана</w:t>
      </w:r>
      <w:proofErr w:type="spellEnd"/>
      <w:r w:rsidRPr="00904369">
        <w:rPr>
          <w:rFonts w:cs="Times New Roman"/>
          <w:szCs w:val="24"/>
          <w:shd w:val="clear" w:color="auto" w:fill="FFFFFF"/>
        </w:rPr>
        <w:t>-Граф»</w:t>
      </w: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Место в учебном плане</w:t>
      </w:r>
    </w:p>
    <w:p w:rsidR="00502084" w:rsidRPr="00904369" w:rsidRDefault="00502084" w:rsidP="0090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502084" w:rsidRPr="00904369" w:rsidRDefault="00502084" w:rsidP="00904369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904369">
        <w:rPr>
          <w:rFonts w:eastAsiaTheme="minorHAnsi"/>
          <w:lang w:eastAsia="en-US"/>
        </w:rPr>
        <w:t>часть часов курса «</w:t>
      </w:r>
      <w:proofErr w:type="spellStart"/>
      <w:r w:rsidRPr="00904369">
        <w:rPr>
          <w:rFonts w:eastAsiaTheme="minorHAnsi"/>
          <w:lang w:eastAsia="en-US"/>
        </w:rPr>
        <w:t>Забайкаловедение</w:t>
      </w:r>
      <w:proofErr w:type="spellEnd"/>
      <w:r w:rsidRPr="00904369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904369">
        <w:rPr>
          <w:rFonts w:eastAsiaTheme="minorHAnsi"/>
          <w:lang w:eastAsia="en-US"/>
        </w:rPr>
        <w:t>Забайкаловедение</w:t>
      </w:r>
      <w:proofErr w:type="spellEnd"/>
      <w:r w:rsidRPr="00904369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904369">
        <w:rPr>
          <w:rFonts w:eastAsiaTheme="minorHAnsi"/>
          <w:lang w:eastAsia="en-US"/>
        </w:rPr>
        <w:t xml:space="preserve"> – Чита</w:t>
      </w:r>
      <w:proofErr w:type="gramStart"/>
      <w:r w:rsidRPr="00904369">
        <w:rPr>
          <w:rFonts w:eastAsiaTheme="minorHAnsi"/>
          <w:lang w:eastAsia="en-US"/>
        </w:rPr>
        <w:t xml:space="preserve"> :</w:t>
      </w:r>
      <w:proofErr w:type="gramEnd"/>
      <w:r w:rsidRPr="00904369">
        <w:rPr>
          <w:rFonts w:eastAsiaTheme="minorHAnsi"/>
          <w:lang w:eastAsia="en-US"/>
        </w:rPr>
        <w:t xml:space="preserve"> </w:t>
      </w:r>
      <w:proofErr w:type="gramStart"/>
      <w:r w:rsidRPr="00904369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502084" w:rsidRPr="00904369" w:rsidRDefault="00502084" w:rsidP="00904369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904369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904369" w:rsidRPr="00904369" w:rsidTr="00BF68ED">
        <w:tc>
          <w:tcPr>
            <w:tcW w:w="2552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04369" w:rsidRPr="00904369" w:rsidTr="00BF68ED">
        <w:tc>
          <w:tcPr>
            <w:tcW w:w="2552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084" w:rsidRPr="00904369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904369" w:rsidRPr="00904369" w:rsidTr="00BF68ED">
        <w:tc>
          <w:tcPr>
            <w:tcW w:w="2552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04369" w:rsidRPr="00904369" w:rsidTr="00BF68ED">
        <w:tc>
          <w:tcPr>
            <w:tcW w:w="2552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02084" w:rsidRPr="00904369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4369" w:rsidRPr="00904369" w:rsidTr="00BF68ED">
        <w:tc>
          <w:tcPr>
            <w:tcW w:w="2552" w:type="dxa"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502084" w:rsidRPr="00904369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502084" w:rsidRPr="00904369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Содержание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«Растительный мир Забайкальского края»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Введение (1 час). Работы ученых, проводивших изучение растений и растительных сообществ на территории Забайкальского края. Экспедиции И.Г.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и С.П. Крашенинникова. Вклад П.-С. Палласа и Н.С.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Турчининова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К.И. Максимовича, Л.П. Сергиевской  в изучении флоры. Значение исследований Г.И. Поплавской и Б.И.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Дулеповой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в описании растительности Забайкальского края. Демонстрации. Слайды с фотографиями ученых.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Раздел 1 «Приспособления растений» (жизненные формы и экологические группы растения-индикаторы  и т.д.). Своеобразие климата Восточного Забайкалья. Жизненные формы.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Древесные растения. Листопадные древесные растения (береза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повислая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береза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осина,  тополь душистый, лиственница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…). Вечнозеленые древесные растения (сосна обыкновенная, сосна сибирская, пихта сибирская,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кедровый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стланика). Зимне-</w:t>
      </w:r>
      <w:r w:rsidRPr="00904369">
        <w:rPr>
          <w:rFonts w:ascii="Times New Roman" w:hAnsi="Times New Roman" w:cs="Times New Roman"/>
          <w:sz w:val="24"/>
          <w:szCs w:val="24"/>
        </w:rPr>
        <w:lastRenderedPageBreak/>
        <w:t xml:space="preserve">зеленые лиственные кустарники (рододендрон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Летне-зеленые кустарники (шиповник иглистый, шиповник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таволга средняя, таволга иволистная,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пятилистник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кустарниковый…).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Полудревесные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растения. Полукустарники (полынь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Полукустарнички (полынь холодная, тимьян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, сабельник болотный, бурачок двусемянный). Травянистые растения. Зимне-зеленые растения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колючий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мягколистный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земляника восточная,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проломник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седой, камнеломка гребенчато-реснитчатая).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Летнее-зеленые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растения (купена душистая, майник двулистный, лилии …). Деревянистые лианы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княжик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охотский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княжик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сибирский 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кряжик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крупнолепестный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). Травянистые лианы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луносемянник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Однолетние травянистые растения (солянка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холмовая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горец птичий, марь белая, марь остистая).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Факторы, необходимые для растений (свет, вода, тепло, минеральные соли, углекислый газ).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Факторы второстепенные (дымовые газы, ветер,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разряженность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воздуха, радиоактивность).  Абиотические факторы. Биотические факторы. Антропогенные факторы. Экологические группы растений по отношению к свету. Светолюбивые и теневыносливые растения. Светолюбивые растения (особенности строения листа, представители группы). Теневыносливые растения (особенности строения листа, представители группы).  Экологические группы растения по отношению к воде. Основные экологические группы (ксерофиты, мезофиты, гигрофиты, гидрофиты).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Ксерофиты (виды, листья которых покрыты волосками и восковым налетом (полынь холодная, вероника седая, эдельвейс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эдельвейсовидный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лейбнитция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бестычиночная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); виды с глубокой корневой системой (молочай Фишера,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стеллера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карликовая); виды с мелкими листьями (тимьян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); безлистный вид (спаржа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); виды со свертывающимися листьями (виды ковыля,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овсянницы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); суккуленты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колючий, очиток живучий).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Мезофиты (ландыш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Кейске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пазник реснитчатый…). Гигрофиты (калужница болотная, сабельник болотный, вахта трехлистная, аир болотный).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Гидрофиты (виды плавающие,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неукореняющиеся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(пузырчатка); виды укореняющиеся (лютик водный, рдест гребенчатый,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уруть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); приспособления к погруженному образу жизни: тонкие листья (элодея); нитевидные листья (пузырчатка); плавающие листья (кувшинка, кубышка, ряска малая, ряска тройчатая).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Фитоиндикация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Растения-индикаторы. Индикаторы кислых почв (хвощ полевой, щавелек малый, брусника, багульник болотный, мох сфагнум, мох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дикранум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Индикаторы засоления – галофиты (виды запасающие воду (солянка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холмовая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селитрянка сибирская); виды с особыми железками, выделяющие избытки солей (чий блестящий,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кермек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золотой, виды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востреца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виды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бескильницы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)). Охраняемые галофиты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селитрянка сибирская, поташник обыкновенный,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сферофиза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солонцовая).  Индикаторы близкого залегания грунтовых вод (чий блестящий). Индикаторы почв с нейтральной реакцией среды (пырей ползучий, звездчатка средняя). Индикаторы богатых азотом почв –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нитрофилы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(марь, амаранты, крапива).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Индикаторы наличия кальция в почве (кальцефилы (башмачки, лилия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саранка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анемонаструм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длинноволосистый, ольха); кальцефобы (щавелек малый, хвощ полевой, майник двулистный, папоротник орляк, брусника, сфагновые мхи).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Индикаторы почв, бедных питательными веществами (багульник болотный, брусника, толокнянка, хвощ полевой, клюква, голубика).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Зеленые синоптики. Определение влажности воздуха (герань забайкальская, аистники, ковыль, овсюг, ломонос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шестилепестковый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Определение погоды (лиственница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, костяника каменистая, звездчатка средняя, календула, одуванчики, козелец, ветреница, шиповник, очиток пурпурный…).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Долгосрочные прогнозы погоды (осина, черемуха обыкновенная, рябина сибирская, шиповник иглистый). Первоцветы Забайкалья.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Приспособления к ранневесеннему цветению травянистых растений (защита бутона сильно опушенными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прицветными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листочками (прострелы); эфемероиды (гусиный лук, хохлатка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удоканская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хохлатка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пионолистная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Охраняемые первоцветы (примула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Зибольда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адонис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апенинский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водосбор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темнопурпуровый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медуница мягчайшая). Зимне-зеленые кустарники (рододендрон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рододендрон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Редовского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рододендрон Адамса, рододендрон золотистый) Демонстрации. Гербарий, слайды, наборы открыток. Практические работы.  </w:t>
      </w:r>
      <w:r w:rsidRPr="00904369">
        <w:rPr>
          <w:rFonts w:ascii="Times New Roman" w:hAnsi="Times New Roman" w:cs="Times New Roman"/>
          <w:sz w:val="24"/>
          <w:szCs w:val="24"/>
        </w:rPr>
        <w:lastRenderedPageBreak/>
        <w:t xml:space="preserve">«Приспособления растений. Жизненные формы», «Экологические группы растений», «Растения-индикаторы», «Зеленые синоптики», «Первоцветы Забайкалья»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Раздел 2. «Природные сообщества». Характеристики природных зон. 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Горно-таежная зона: климат; основные типы леса, господствующие сообщества. Лесостепная зона: географическое расположение, лесная растительность, самобытные лесные сообщества, степная растительность. Степная зона: границы зоны; климатические условия; типы степей; сосновые массивы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Цасучейский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бор 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Цырик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-Нарасун из сосны Крылова, уникальные системы и сообщества. Сосновые леса. Сосна обыкновенная, как основная лесообразующая порода (биология, экология, значение). Типы сосновых лесов: травяные сосновые леса (основные виды травянистого покрова); кустарниковые сосновые леса (подлесок из рододендрона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характеристика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травянокустарничкового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яруса); кустарничковые сосновые леса с преобладанием брусники;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мертвопокровные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сосновые леса. Характеристика основных видов сосновых лесов (брусника, астрагал перепончатый, осока стоповидная). Березовые леса.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Белоберезовые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леса. Береза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повислая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как основная лесообразующая порода (биология, экология, практическое значение). Основные виды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белоберезовых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лесов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майник двулистный, ландыш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Кейске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грушанка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круглолистная,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грушанка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копытенелистная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Черноберезовые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леса. Береза черна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904369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 как основная лесообразующая порода (биология, экология).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Черноберезовые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леса как реликтовые леса с большим количеством охраняемых видов.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Лиственничные леса. Лиственница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как основная лесообразующая порода (биология, экология, значение). Типы лиственничных лесов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рододендроновые,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багульниковые,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брусничные, травяные лиственничные леса). Основные виды лиственничных лесов (бадан толстолистный, багульник болотный, седмичник европейский,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линнея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северная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). Степи. Горные и равнинные степи. Приспособления видов степей к особенностям климата Забайкалья. Горные степи: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гмелинополынные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степи (полынь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как доминантный вид);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нителистниковые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степи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нителистник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сибирский как доминантный вид, полынь холодная). Равнинные степи: ковыльные степи (ковыль Крылова как доминантный вид); 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вострецовые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степи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леймус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китайский как доминантный вид).   Луга. Классификация  лугов (пойменные и материковые луга; суходолы и низинные луга). Низинные луга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триниусополевицевые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луга,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кровохлебковые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луга,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шмидтоосоковые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луга).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Галофитные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луга как особый тип лугов. Растения водоема. Пояс прибрежных растений (тростник южный). Пояс водных растений (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шелковник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водяной, пузырчатка,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кубышка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малая,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хвостник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обыкновенный). Демонстрации. Гербарий, фотографии. Видеофильм «Сохрани сейчас, чтобы не жалеть потом» Практические работы.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«Сосновые леса», «Березовые леса», «Лиственничные леса», «Степи», «Луга», «Растения водоема»  Раздел 3 «Знай, используй, береги».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«SOS». </w:t>
      </w:r>
    </w:p>
    <w:p w:rsidR="00502084" w:rsidRPr="00904369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История охраны природы. Красная книга Российской Федерации. Красная книга Забайкальского края. Биология редких растений Забайкальского края (башмачок известняковый, башмачок крупноцветковый, башмачок капельный, молочай Фишера,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родиола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розовая,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шлемник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байкальский, рогульник плавающий). Лекарственные растения. Биология, экология и полезные свойства лекарственных растений Забайкальского края (пустырник сибирский,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какалия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копьевидная, полынь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Сиверса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очанка, копеечник альпийский). Ядовитые растения.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 xml:space="preserve">Биология ядовитых растений Забайкальского края, органы, содержащие ядовитые вещества (паслен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Китогавы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вех ядовитый, вороний глаз, воронец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красноплодный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живокость крупноцветковая, ясенец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мохнатоплодный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Мой прекрасный сад. Цветочно-декоративные растения. Однолетние культурные декоративные растения (календула,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космея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бархатцы, львиный зев, астра китайская,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агератум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Зимующие виды вьющихся растений (хмель обыкновенный,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луносемянник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ломонос маньчжурский, паслен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Китогавы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). Многолетники, не зимующие в открытом грунте (георгина культурная, гладиолус гибридный). </w:t>
      </w:r>
      <w:proofErr w:type="gramStart"/>
      <w:r w:rsidRPr="00904369">
        <w:rPr>
          <w:rFonts w:ascii="Times New Roman" w:hAnsi="Times New Roman" w:cs="Times New Roman"/>
          <w:sz w:val="24"/>
          <w:szCs w:val="24"/>
        </w:rPr>
        <w:t>Дикорастущие многолетние декоративные растения (бадан толстолистный, водосборы, купальницы, касатики, лилии, астры, пионы).</w:t>
      </w:r>
      <w:proofErr w:type="gramEnd"/>
      <w:r w:rsidRPr="00904369">
        <w:rPr>
          <w:rFonts w:ascii="Times New Roman" w:hAnsi="Times New Roman" w:cs="Times New Roman"/>
          <w:sz w:val="24"/>
          <w:szCs w:val="24"/>
        </w:rPr>
        <w:t xml:space="preserve"> Демонстрации. Красная книга Забайкальского края (растения). Гербарий, </w:t>
      </w:r>
      <w:r w:rsidRPr="00904369">
        <w:rPr>
          <w:rFonts w:ascii="Times New Roman" w:hAnsi="Times New Roman" w:cs="Times New Roman"/>
          <w:sz w:val="24"/>
          <w:szCs w:val="24"/>
        </w:rPr>
        <w:lastRenderedPageBreak/>
        <w:t>фотографии, слайды.  Видеофильм «Сохрани сейчас, чтобы не жалеть потом» Практические работы. «SOS», «Лекарственные растения», «Ядовитые растения», «Мой прекрасный сад».</w:t>
      </w: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Тематическое планирование</w:t>
      </w: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  <w:sectPr w:rsidR="00502084" w:rsidRPr="009043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2084" w:rsidRPr="00904369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lastRenderedPageBreak/>
        <w:t>Интеграция курса «</w:t>
      </w:r>
      <w:proofErr w:type="spellStart"/>
      <w:r w:rsidRPr="00904369">
        <w:rPr>
          <w:rFonts w:cs="Times New Roman"/>
          <w:szCs w:val="24"/>
        </w:rPr>
        <w:t>Забайкаловедения</w:t>
      </w:r>
      <w:proofErr w:type="spellEnd"/>
      <w:r w:rsidRPr="00904369">
        <w:rPr>
          <w:rFonts w:cs="Times New Roman"/>
          <w:szCs w:val="24"/>
        </w:rPr>
        <w:t>» (модуль «Растительный мир Забайкальского края») с основным курсом биология</w:t>
      </w:r>
    </w:p>
    <w:tbl>
      <w:tblPr>
        <w:tblW w:w="15985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5"/>
        <w:gridCol w:w="1555"/>
        <w:gridCol w:w="2944"/>
        <w:gridCol w:w="3969"/>
        <w:gridCol w:w="6662"/>
      </w:tblGrid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Тема «</w:t>
            </w:r>
            <w:proofErr w:type="spellStart"/>
            <w:r w:rsidRPr="00904369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904369">
              <w:rPr>
                <w:rFonts w:cs="Times New Roman"/>
                <w:szCs w:val="24"/>
              </w:rPr>
              <w:t>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Тема основного курса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Основное содержание урока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Виды деятельности (берём из тематического планирования предложенной программы)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Введение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Введение. </w:t>
            </w:r>
            <w:r w:rsidRPr="00904369">
              <w:rPr>
                <w:rFonts w:eastAsia="Times New Roman" w:cs="Times New Roman"/>
                <w:szCs w:val="24"/>
              </w:rPr>
              <w:t>Наука о растениях – ботаника. Мир растений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Наука о растениях ботаника. Роль в природе и жизни человека.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Определяют понятия «вид», «флора», «растительность», «растительные сообщества».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Получают информацию об исследователях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растительного мира Забайкальского края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Жизненные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формы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Царство Растения. Внешнее строение и общая характеристика растений. Многообразие жизненных форм растений.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Жизненные формы растений: деревья, кустарники, травы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Листопадные,  </w:t>
            </w:r>
            <w:proofErr w:type="spellStart"/>
            <w:proofErr w:type="gramStart"/>
            <w:r w:rsidRPr="00904369">
              <w:rPr>
                <w:rFonts w:cs="Times New Roman"/>
                <w:szCs w:val="24"/>
              </w:rPr>
              <w:t>веч-нозеленые</w:t>
            </w:r>
            <w:proofErr w:type="spellEnd"/>
            <w:proofErr w:type="gramEnd"/>
            <w:r w:rsidRPr="00904369">
              <w:rPr>
                <w:rFonts w:cs="Times New Roman"/>
                <w:szCs w:val="24"/>
              </w:rPr>
              <w:t xml:space="preserve">  древесные  растения;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зимне-зеленые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лиственные  </w:t>
            </w:r>
            <w:proofErr w:type="gramStart"/>
            <w:r w:rsidRPr="00904369">
              <w:rPr>
                <w:rFonts w:cs="Times New Roman"/>
                <w:szCs w:val="24"/>
              </w:rPr>
              <w:t>ку-</w:t>
            </w:r>
            <w:proofErr w:type="spellStart"/>
            <w:r w:rsidRPr="00904369">
              <w:rPr>
                <w:rFonts w:cs="Times New Roman"/>
                <w:szCs w:val="24"/>
              </w:rPr>
              <w:t>старники</w:t>
            </w:r>
            <w:proofErr w:type="spellEnd"/>
            <w:proofErr w:type="gramEnd"/>
            <w:r w:rsidRPr="00904369">
              <w:rPr>
                <w:rFonts w:cs="Times New Roman"/>
                <w:szCs w:val="24"/>
              </w:rPr>
              <w:t xml:space="preserve">,  летне-зеленые  кустарники.  Полукустарники,  </w:t>
            </w:r>
            <w:proofErr w:type="spellStart"/>
            <w:proofErr w:type="gramStart"/>
            <w:r w:rsidRPr="00904369">
              <w:rPr>
                <w:rFonts w:cs="Times New Roman"/>
                <w:szCs w:val="24"/>
              </w:rPr>
              <w:t>полукустар-нички</w:t>
            </w:r>
            <w:proofErr w:type="spellEnd"/>
            <w:proofErr w:type="gramEnd"/>
            <w:r w:rsidRPr="00904369">
              <w:rPr>
                <w:rFonts w:cs="Times New Roman"/>
                <w:szCs w:val="24"/>
              </w:rPr>
              <w:t>.  Зимне-зеленые  травяные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растения,  летне-зеленые  </w:t>
            </w:r>
            <w:proofErr w:type="spellStart"/>
            <w:proofErr w:type="gramStart"/>
            <w:r w:rsidRPr="00904369">
              <w:rPr>
                <w:rFonts w:cs="Times New Roman"/>
                <w:szCs w:val="24"/>
              </w:rPr>
              <w:t>травяни-стые</w:t>
            </w:r>
            <w:proofErr w:type="spellEnd"/>
            <w:proofErr w:type="gramEnd"/>
            <w:r w:rsidRPr="00904369">
              <w:rPr>
                <w:rFonts w:cs="Times New Roman"/>
                <w:szCs w:val="24"/>
              </w:rPr>
              <w:t xml:space="preserve"> растения. Де-</w:t>
            </w:r>
            <w:proofErr w:type="spellStart"/>
            <w:r w:rsidRPr="00904369">
              <w:rPr>
                <w:rFonts w:cs="Times New Roman"/>
                <w:szCs w:val="24"/>
              </w:rPr>
              <w:t>ревянистые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,  </w:t>
            </w:r>
            <w:proofErr w:type="spellStart"/>
            <w:r w:rsidRPr="00904369">
              <w:rPr>
                <w:rFonts w:cs="Times New Roman"/>
                <w:szCs w:val="24"/>
              </w:rPr>
              <w:t>тра-вянистые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</w:t>
            </w:r>
            <w:proofErr w:type="spellStart"/>
            <w:r w:rsidRPr="00904369">
              <w:rPr>
                <w:rFonts w:cs="Times New Roman"/>
                <w:szCs w:val="24"/>
              </w:rPr>
              <w:t>лианы</w:t>
            </w:r>
            <w:proofErr w:type="gramStart"/>
            <w:r w:rsidRPr="00904369">
              <w:rPr>
                <w:rFonts w:cs="Times New Roman"/>
                <w:szCs w:val="24"/>
              </w:rPr>
              <w:t>,о</w:t>
            </w:r>
            <w:proofErr w:type="gramEnd"/>
            <w:r w:rsidRPr="00904369">
              <w:rPr>
                <w:rFonts w:cs="Times New Roman"/>
                <w:szCs w:val="24"/>
              </w:rPr>
              <w:t>днолетние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травянистые растения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Определяются понятия </w:t>
            </w:r>
            <w:r w:rsidRPr="00904369">
              <w:rPr>
                <w:rFonts w:cs="Times New Roman"/>
                <w:bCs/>
                <w:szCs w:val="24"/>
              </w:rPr>
              <w:t>«</w:t>
            </w:r>
            <w:r w:rsidRPr="00904369">
              <w:rPr>
                <w:rFonts w:cs="Times New Roman"/>
                <w:szCs w:val="24"/>
              </w:rPr>
              <w:t>древесные растения», «</w:t>
            </w:r>
            <w:proofErr w:type="spellStart"/>
            <w:r w:rsidRPr="00904369">
              <w:rPr>
                <w:rFonts w:cs="Times New Roman"/>
                <w:szCs w:val="24"/>
              </w:rPr>
              <w:t>полудревесные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растения», «травянистые растения». </w:t>
            </w:r>
            <w:proofErr w:type="gramStart"/>
            <w:r w:rsidRPr="00904369">
              <w:rPr>
                <w:rFonts w:cs="Times New Roman"/>
                <w:szCs w:val="24"/>
              </w:rPr>
              <w:t>Используя информационные ресурсы и региональный материал готовят презентации по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 темам: «Вечнозеленые древесные растения»; «</w:t>
            </w:r>
            <w:proofErr w:type="spellStart"/>
            <w:r w:rsidRPr="00904369">
              <w:rPr>
                <w:rFonts w:cs="Times New Roman"/>
                <w:szCs w:val="24"/>
              </w:rPr>
              <w:t>Зимнезеленые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лиственные кустарники», «</w:t>
            </w:r>
            <w:proofErr w:type="spellStart"/>
            <w:r w:rsidRPr="00904369">
              <w:rPr>
                <w:rFonts w:cs="Times New Roman"/>
                <w:szCs w:val="24"/>
              </w:rPr>
              <w:t>Летнезеленые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кустарники», «Зимне-зеленые травяные растения», «Летне-зеленые травянистые растения». «Деревянистые и травянистые лианы», «Однолетние травянистые растения». Характеризуют приспособления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зимне-зеленых лесных растений к суровым условиям зимы Забайкальского края. Рас-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познают представителей жизненных форм.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Вода как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экологический фактор.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Минеральное питание растений и значение воды. Экологические группы растений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Значение воды в жизни растений. Экологические группы растений по отношению к воде. Этапы и механизмы </w:t>
            </w:r>
            <w:proofErr w:type="spellStart"/>
            <w:r w:rsidRPr="00904369">
              <w:rPr>
                <w:rFonts w:cs="Times New Roman"/>
                <w:szCs w:val="24"/>
              </w:rPr>
              <w:t>водообмена</w:t>
            </w:r>
            <w:proofErr w:type="spellEnd"/>
            <w:r w:rsidRPr="00904369">
              <w:rPr>
                <w:rFonts w:cs="Times New Roman"/>
                <w:szCs w:val="24"/>
              </w:rPr>
              <w:t>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Ксерофиты,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суккуленты,  </w:t>
            </w:r>
            <w:proofErr w:type="gramStart"/>
            <w:r w:rsidRPr="00904369">
              <w:rPr>
                <w:rFonts w:cs="Times New Roman"/>
                <w:szCs w:val="24"/>
              </w:rPr>
              <w:t>мезо-фиты</w:t>
            </w:r>
            <w:proofErr w:type="gramEnd"/>
            <w:r w:rsidRPr="00904369">
              <w:rPr>
                <w:rFonts w:cs="Times New Roman"/>
                <w:szCs w:val="24"/>
              </w:rPr>
              <w:t>,  гигрофиты,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гидрофиты.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Определяют понятия, формируемые в ходе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изучения темы: «ксерофиты», «суккуленты», «мезофиты», «гигрофиты», «гидрофиты». Распознают представителей различных экологических групп по отношению </w:t>
            </w:r>
            <w:proofErr w:type="gramStart"/>
            <w:r w:rsidRPr="00904369">
              <w:rPr>
                <w:rFonts w:cs="Times New Roman"/>
                <w:szCs w:val="24"/>
              </w:rPr>
              <w:t>к</w:t>
            </w:r>
            <w:proofErr w:type="gramEnd"/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воде.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Экологические факторы. Свет как экологическ</w:t>
            </w:r>
            <w:r w:rsidRPr="00904369">
              <w:rPr>
                <w:rFonts w:cs="Times New Roman"/>
                <w:szCs w:val="24"/>
              </w:rPr>
              <w:lastRenderedPageBreak/>
              <w:t>ий фактор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Воздушное питание растений — фотосинтез.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Фотосинтез. Хлоропласты, хлорофилл, их роль в фотосинтезе. Управление фотосинтезом растений: условия, влияющие на </w:t>
            </w:r>
            <w:r w:rsidRPr="00904369">
              <w:rPr>
                <w:rFonts w:cs="Times New Roman"/>
                <w:szCs w:val="24"/>
              </w:rPr>
              <w:lastRenderedPageBreak/>
              <w:t>интенсивность фотосинтеза.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Светолюбивые  и  теневыносливые растения.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Повторяют общую характеристику экологических факторов. Характеризуют свет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как важнейший экологический фактор в жизни растений. Распознают светолюбивые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и теневыносливые растения по морфологическим признакам.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Мхи, хвощи.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904369">
              <w:rPr>
                <w:rFonts w:cs="Times New Roman"/>
                <w:szCs w:val="24"/>
              </w:rPr>
              <w:t>Моховидные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. Общая характеристика и значение. </w:t>
            </w:r>
            <w:r w:rsidRPr="00904369">
              <w:rPr>
                <w:rFonts w:eastAsia="PetersburgC" w:cs="Times New Roman"/>
                <w:iCs/>
                <w:w w:val="119"/>
                <w:szCs w:val="24"/>
              </w:rPr>
              <w:t xml:space="preserve">Лабораторная работа </w:t>
            </w:r>
            <w:r w:rsidRPr="00904369">
              <w:rPr>
                <w:rFonts w:eastAsia="PetersburgC" w:cs="Times New Roman"/>
                <w:iCs/>
                <w:szCs w:val="24"/>
              </w:rPr>
              <w:t xml:space="preserve">№ </w:t>
            </w:r>
            <w:r w:rsidRPr="00904369">
              <w:rPr>
                <w:rFonts w:eastAsia="PetersburgC" w:cs="Times New Roman"/>
                <w:iCs/>
                <w:w w:val="112"/>
                <w:szCs w:val="24"/>
              </w:rPr>
              <w:t>5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«Изучение внешнего строения моховидных растений»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Основные признаки мхов. Споровые, высшие растения.  Изменения в строении растений в связи с выходом на сушу. Листостебельные мхи: кукушкин лён и сфагнум.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Повторяют характерные признаки мхов и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хвощей. Пользуясь текстом пособия </w:t>
            </w:r>
            <w:proofErr w:type="spellStart"/>
            <w:r w:rsidRPr="00904369">
              <w:rPr>
                <w:rFonts w:cs="Times New Roman"/>
                <w:szCs w:val="24"/>
              </w:rPr>
              <w:t>опи</w:t>
            </w:r>
            <w:proofErr w:type="spellEnd"/>
            <w:r w:rsidRPr="00904369">
              <w:rPr>
                <w:rFonts w:cs="Times New Roman"/>
                <w:szCs w:val="24"/>
              </w:rPr>
              <w:t>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сывают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и зарисовывают водный мох. Дока-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зывают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, что </w:t>
            </w:r>
            <w:proofErr w:type="spellStart"/>
            <w:r w:rsidRPr="00904369">
              <w:rPr>
                <w:rFonts w:cs="Times New Roman"/>
                <w:szCs w:val="24"/>
              </w:rPr>
              <w:t>риччиокарпус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плавающий ко-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гда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-то был наземным растением. </w:t>
            </w:r>
            <w:proofErr w:type="spellStart"/>
            <w:r w:rsidRPr="00904369">
              <w:rPr>
                <w:rFonts w:cs="Times New Roman"/>
                <w:szCs w:val="24"/>
              </w:rPr>
              <w:t>Объясня</w:t>
            </w:r>
            <w:proofErr w:type="spellEnd"/>
            <w:r w:rsidRPr="00904369">
              <w:rPr>
                <w:rFonts w:cs="Times New Roman"/>
                <w:szCs w:val="24"/>
              </w:rPr>
              <w:t>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904369">
              <w:rPr>
                <w:rFonts w:cs="Times New Roman"/>
                <w:szCs w:val="24"/>
              </w:rPr>
              <w:t>ют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 с какой анатомической особенностью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мха сфагнума связана возможность </w:t>
            </w:r>
            <w:proofErr w:type="spellStart"/>
            <w:r w:rsidRPr="00904369">
              <w:rPr>
                <w:rFonts w:cs="Times New Roman"/>
                <w:szCs w:val="24"/>
              </w:rPr>
              <w:t>исполь</w:t>
            </w:r>
            <w:proofErr w:type="spellEnd"/>
            <w:r w:rsidRPr="00904369">
              <w:rPr>
                <w:rFonts w:cs="Times New Roman"/>
                <w:szCs w:val="24"/>
              </w:rPr>
              <w:t>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зования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его вместо ваты. Определяют </w:t>
            </w:r>
            <w:proofErr w:type="spellStart"/>
            <w:r w:rsidRPr="00904369">
              <w:rPr>
                <w:rFonts w:cs="Times New Roman"/>
                <w:szCs w:val="24"/>
              </w:rPr>
              <w:t>стро</w:t>
            </w:r>
            <w:proofErr w:type="spellEnd"/>
            <w:r w:rsidRPr="00904369">
              <w:rPr>
                <w:rFonts w:cs="Times New Roman"/>
                <w:szCs w:val="24"/>
              </w:rPr>
              <w:t>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ение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и функции ветвей сфагнума. </w:t>
            </w:r>
            <w:proofErr w:type="spellStart"/>
            <w:r w:rsidRPr="00904369">
              <w:rPr>
                <w:rFonts w:cs="Times New Roman"/>
                <w:szCs w:val="24"/>
              </w:rPr>
              <w:t>Выясня</w:t>
            </w:r>
            <w:proofErr w:type="spellEnd"/>
            <w:r w:rsidRPr="00904369">
              <w:rPr>
                <w:rFonts w:cs="Times New Roman"/>
                <w:szCs w:val="24"/>
              </w:rPr>
              <w:t>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ют различия женских и мужских подставок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маршанции, взаимосвязь их строения </w:t>
            </w:r>
            <w:proofErr w:type="gramStart"/>
            <w:r w:rsidRPr="00904369">
              <w:rPr>
                <w:rFonts w:cs="Times New Roman"/>
                <w:szCs w:val="24"/>
              </w:rPr>
              <w:t>с</w:t>
            </w:r>
            <w:proofErr w:type="gramEnd"/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функцией. Выполняют практическую работу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Плауны, селагинеллы, </w:t>
            </w:r>
            <w:proofErr w:type="spellStart"/>
            <w:r w:rsidRPr="00904369">
              <w:rPr>
                <w:rFonts w:cs="Times New Roman"/>
                <w:szCs w:val="24"/>
              </w:rPr>
              <w:t>полушники</w:t>
            </w:r>
            <w:proofErr w:type="spellEnd"/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904369">
              <w:rPr>
                <w:rFonts w:cs="Times New Roman"/>
                <w:szCs w:val="24"/>
              </w:rPr>
              <w:t>Папоротникообразные</w:t>
            </w:r>
            <w:proofErr w:type="gramEnd"/>
            <w:r w:rsidRPr="00904369">
              <w:rPr>
                <w:rFonts w:cs="Times New Roman"/>
                <w:szCs w:val="24"/>
              </w:rPr>
              <w:t>. Их общая характеристика.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Лабораторная работа № 6 «Изучение внешнего строения </w:t>
            </w:r>
            <w:proofErr w:type="gramStart"/>
            <w:r w:rsidRPr="00904369">
              <w:rPr>
                <w:rFonts w:cs="Times New Roman"/>
                <w:szCs w:val="24"/>
              </w:rPr>
              <w:t>хвощевидных</w:t>
            </w:r>
            <w:proofErr w:type="gramEnd"/>
            <w:r w:rsidRPr="00904369">
              <w:rPr>
                <w:rFonts w:cs="Times New Roman"/>
                <w:szCs w:val="24"/>
              </w:rPr>
              <w:t>, плауновидных и папоротниковидных»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Основные признаки плаунов. Разнообразие представителей </w:t>
            </w:r>
            <w:proofErr w:type="spellStart"/>
            <w:r w:rsidRPr="00904369">
              <w:rPr>
                <w:rFonts w:cs="Times New Roman"/>
                <w:szCs w:val="24"/>
              </w:rPr>
              <w:t>группы</w:t>
            </w:r>
            <w:proofErr w:type="gramStart"/>
            <w:r w:rsidRPr="00904369">
              <w:rPr>
                <w:rFonts w:cs="Times New Roman"/>
                <w:szCs w:val="24"/>
              </w:rPr>
              <w:t>.М</w:t>
            </w:r>
            <w:proofErr w:type="gramEnd"/>
            <w:r w:rsidRPr="00904369">
              <w:rPr>
                <w:rFonts w:cs="Times New Roman"/>
                <w:szCs w:val="24"/>
              </w:rPr>
              <w:t>орфология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и экология  плаунов,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селагинелл  и  </w:t>
            </w:r>
            <w:proofErr w:type="spellStart"/>
            <w:r w:rsidRPr="00904369">
              <w:rPr>
                <w:rFonts w:cs="Times New Roman"/>
                <w:szCs w:val="24"/>
              </w:rPr>
              <w:t>по-лушника</w:t>
            </w:r>
            <w:proofErr w:type="spellEnd"/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Повторяют характерные признаки </w:t>
            </w:r>
            <w:proofErr w:type="gramStart"/>
            <w:r w:rsidRPr="00904369">
              <w:rPr>
                <w:rFonts w:cs="Times New Roman"/>
                <w:szCs w:val="24"/>
              </w:rPr>
              <w:t>плауновидных</w:t>
            </w:r>
            <w:proofErr w:type="gramEnd"/>
            <w:r w:rsidRPr="00904369">
              <w:rPr>
                <w:rFonts w:cs="Times New Roman"/>
                <w:szCs w:val="24"/>
              </w:rPr>
              <w:t>. Знакомятся с основными видами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плаунов, селагинелл и </w:t>
            </w:r>
            <w:proofErr w:type="spellStart"/>
            <w:r w:rsidRPr="00904369">
              <w:rPr>
                <w:rFonts w:cs="Times New Roman"/>
                <w:szCs w:val="24"/>
              </w:rPr>
              <w:t>полушника</w:t>
            </w:r>
            <w:proofErr w:type="spellEnd"/>
            <w:r w:rsidRPr="00904369">
              <w:rPr>
                <w:rFonts w:cs="Times New Roman"/>
                <w:szCs w:val="24"/>
              </w:rPr>
              <w:t>. Выясняют причины их редкости на территории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Забайкальского края.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Папоротники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904369">
              <w:rPr>
                <w:rFonts w:cs="Times New Roman"/>
                <w:szCs w:val="24"/>
              </w:rPr>
              <w:t>Папоротникообразные</w:t>
            </w:r>
            <w:proofErr w:type="gramEnd"/>
            <w:r w:rsidRPr="00904369">
              <w:rPr>
                <w:rFonts w:cs="Times New Roman"/>
                <w:szCs w:val="24"/>
              </w:rPr>
              <w:t>. Их общая характеристика.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Лабораторная работа № 6 «Изучение внешнего строения </w:t>
            </w:r>
            <w:proofErr w:type="gramStart"/>
            <w:r w:rsidRPr="00904369">
              <w:rPr>
                <w:rFonts w:cs="Times New Roman"/>
                <w:szCs w:val="24"/>
              </w:rPr>
              <w:t>хвощевидных</w:t>
            </w:r>
            <w:proofErr w:type="gramEnd"/>
            <w:r w:rsidRPr="00904369">
              <w:rPr>
                <w:rFonts w:cs="Times New Roman"/>
                <w:szCs w:val="24"/>
              </w:rPr>
              <w:t>, плауновидных и папоротниковидных»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Основные признаки папоротников. Многообразие папоротников.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Голокучник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</w:t>
            </w:r>
            <w:proofErr w:type="gramStart"/>
            <w:r w:rsidRPr="00904369">
              <w:rPr>
                <w:rFonts w:cs="Times New Roman"/>
                <w:szCs w:val="24"/>
              </w:rPr>
              <w:t>трех-раздельный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,  </w:t>
            </w:r>
            <w:proofErr w:type="spellStart"/>
            <w:r w:rsidRPr="00904369">
              <w:rPr>
                <w:rFonts w:cs="Times New Roman"/>
                <w:szCs w:val="24"/>
              </w:rPr>
              <w:t>вудсия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</w:t>
            </w:r>
            <w:proofErr w:type="spellStart"/>
            <w:r w:rsidRPr="00904369">
              <w:rPr>
                <w:rFonts w:cs="Times New Roman"/>
                <w:szCs w:val="24"/>
              </w:rPr>
              <w:t>эльбская</w:t>
            </w:r>
            <w:proofErr w:type="spellEnd"/>
            <w:r w:rsidRPr="00904369">
              <w:rPr>
                <w:rFonts w:cs="Times New Roman"/>
                <w:szCs w:val="24"/>
              </w:rPr>
              <w:t>,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многоножка, орляк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обыкновенный,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кривокучник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</w:t>
            </w:r>
            <w:proofErr w:type="gramStart"/>
            <w:r w:rsidRPr="00904369">
              <w:rPr>
                <w:rFonts w:cs="Times New Roman"/>
                <w:szCs w:val="24"/>
              </w:rPr>
              <w:t>си-</w:t>
            </w:r>
            <w:proofErr w:type="spellStart"/>
            <w:r w:rsidRPr="00904369">
              <w:rPr>
                <w:rFonts w:cs="Times New Roman"/>
                <w:szCs w:val="24"/>
              </w:rPr>
              <w:t>бирский</w:t>
            </w:r>
            <w:proofErr w:type="spellEnd"/>
            <w:proofErr w:type="gramEnd"/>
            <w:r w:rsidRPr="00904369">
              <w:rPr>
                <w:rFonts w:cs="Times New Roman"/>
                <w:szCs w:val="24"/>
              </w:rPr>
              <w:t xml:space="preserve">.  </w:t>
            </w:r>
            <w:proofErr w:type="spellStart"/>
            <w:r w:rsidRPr="00904369">
              <w:rPr>
                <w:rFonts w:cs="Times New Roman"/>
                <w:szCs w:val="24"/>
              </w:rPr>
              <w:t>краекуч</w:t>
            </w:r>
            <w:proofErr w:type="spellEnd"/>
            <w:r w:rsidRPr="00904369">
              <w:rPr>
                <w:rFonts w:cs="Times New Roman"/>
                <w:szCs w:val="24"/>
              </w:rPr>
              <w:t>-ник  серебристый.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904369">
              <w:rPr>
                <w:rFonts w:cs="Times New Roman"/>
                <w:szCs w:val="24"/>
              </w:rPr>
              <w:t>Оноклея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 </w:t>
            </w:r>
            <w:proofErr w:type="spellStart"/>
            <w:proofErr w:type="gramStart"/>
            <w:r w:rsidRPr="00904369">
              <w:rPr>
                <w:rFonts w:cs="Times New Roman"/>
                <w:szCs w:val="24"/>
              </w:rPr>
              <w:t>чувстви</w:t>
            </w:r>
            <w:proofErr w:type="spellEnd"/>
            <w:r w:rsidRPr="00904369">
              <w:rPr>
                <w:rFonts w:cs="Times New Roman"/>
                <w:szCs w:val="24"/>
              </w:rPr>
              <w:t>-тельная</w:t>
            </w:r>
            <w:proofErr w:type="gramEnd"/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Повторяют характерные признаки </w:t>
            </w:r>
            <w:proofErr w:type="gramStart"/>
            <w:r w:rsidRPr="00904369">
              <w:rPr>
                <w:rFonts w:cs="Times New Roman"/>
                <w:szCs w:val="24"/>
              </w:rPr>
              <w:t>папоротниковидных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. Используя информационные </w:t>
            </w:r>
            <w:proofErr w:type="gramStart"/>
            <w:r w:rsidRPr="00904369">
              <w:rPr>
                <w:rFonts w:cs="Times New Roman"/>
                <w:szCs w:val="24"/>
              </w:rPr>
              <w:t>ресурсы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 выполняют презентации на темы: «</w:t>
            </w:r>
            <w:proofErr w:type="spellStart"/>
            <w:r w:rsidRPr="00904369">
              <w:rPr>
                <w:rFonts w:cs="Times New Roman"/>
                <w:szCs w:val="24"/>
              </w:rPr>
              <w:t>Голокучник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трехраздельный», «</w:t>
            </w:r>
            <w:proofErr w:type="spellStart"/>
            <w:r w:rsidRPr="00904369">
              <w:rPr>
                <w:rFonts w:cs="Times New Roman"/>
                <w:szCs w:val="24"/>
              </w:rPr>
              <w:t>Вудсия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04369">
              <w:rPr>
                <w:rFonts w:cs="Times New Roman"/>
                <w:szCs w:val="24"/>
              </w:rPr>
              <w:t>эльбская</w:t>
            </w:r>
            <w:proofErr w:type="spellEnd"/>
            <w:r w:rsidRPr="00904369">
              <w:rPr>
                <w:rFonts w:cs="Times New Roman"/>
                <w:szCs w:val="24"/>
              </w:rPr>
              <w:t>», «Многоножка», «Орляк обыкновенный», «</w:t>
            </w:r>
            <w:proofErr w:type="spellStart"/>
            <w:r w:rsidRPr="00904369">
              <w:rPr>
                <w:rFonts w:cs="Times New Roman"/>
                <w:szCs w:val="24"/>
              </w:rPr>
              <w:t>Кривокучник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серебристый», «</w:t>
            </w:r>
            <w:proofErr w:type="spellStart"/>
            <w:r w:rsidRPr="00904369">
              <w:rPr>
                <w:rFonts w:cs="Times New Roman"/>
                <w:szCs w:val="24"/>
              </w:rPr>
              <w:t>Оноклея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чувствительная». Объясняют, почему в Забайкальском края папоротники встречаются очень редко.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Голосеменн</w:t>
            </w:r>
            <w:r w:rsidRPr="00904369">
              <w:rPr>
                <w:rFonts w:cs="Times New Roman"/>
                <w:szCs w:val="24"/>
              </w:rPr>
              <w:lastRenderedPageBreak/>
              <w:t>ые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 xml:space="preserve">Отдел </w:t>
            </w:r>
            <w:proofErr w:type="gramStart"/>
            <w:r w:rsidRPr="00904369">
              <w:rPr>
                <w:rFonts w:cs="Times New Roman"/>
                <w:szCs w:val="24"/>
              </w:rPr>
              <w:t>Голосеменные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. </w:t>
            </w:r>
            <w:r w:rsidRPr="00904369">
              <w:rPr>
                <w:rFonts w:cs="Times New Roman"/>
                <w:szCs w:val="24"/>
              </w:rPr>
              <w:lastRenderedPageBreak/>
              <w:t xml:space="preserve">Общая характеристика и значение. </w:t>
            </w:r>
            <w:proofErr w:type="gramStart"/>
            <w:r w:rsidRPr="00904369">
              <w:rPr>
                <w:rFonts w:cs="Times New Roman"/>
                <w:szCs w:val="24"/>
              </w:rPr>
              <w:t>Голосеменные нашего края.</w:t>
            </w:r>
            <w:proofErr w:type="gram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 xml:space="preserve">Голосеменные растения. </w:t>
            </w:r>
            <w:r w:rsidRPr="00904369">
              <w:rPr>
                <w:rFonts w:cs="Times New Roman"/>
                <w:szCs w:val="24"/>
              </w:rPr>
              <w:lastRenderedPageBreak/>
              <w:t xml:space="preserve">Особенности строения голосеменных растений: появление семян, развитие корневой системы. Значение голосеменных растений. Разнообразие </w:t>
            </w:r>
            <w:proofErr w:type="gramStart"/>
            <w:r w:rsidRPr="00904369">
              <w:rPr>
                <w:rFonts w:cs="Times New Roman"/>
                <w:szCs w:val="24"/>
              </w:rPr>
              <w:t>голосеменных</w:t>
            </w:r>
            <w:proofErr w:type="gramEnd"/>
            <w:r w:rsidRPr="00904369">
              <w:rPr>
                <w:rFonts w:cs="Times New Roman"/>
                <w:szCs w:val="24"/>
              </w:rPr>
              <w:t>: хвойные растения (ель, сосна).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 xml:space="preserve">Повторяют характерные признаки голосеменных растений. По </w:t>
            </w:r>
            <w:r w:rsidRPr="00904369">
              <w:rPr>
                <w:rFonts w:cs="Times New Roman"/>
                <w:szCs w:val="24"/>
              </w:rPr>
              <w:lastRenderedPageBreak/>
              <w:t xml:space="preserve">гербарному материалу или фотографиям методических рекомендаций выясняют </w:t>
            </w:r>
            <w:proofErr w:type="gramStart"/>
            <w:r w:rsidRPr="00904369">
              <w:rPr>
                <w:rFonts w:cs="Times New Roman"/>
                <w:szCs w:val="24"/>
              </w:rPr>
              <w:t>отличительные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 при-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знаки видов голосеменных Забайкальского края. Выясняют, какие морфологические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особенности позволяют кедровому стланику переносить суровые климатические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условия Забайкальского края и зимние морозы. Знакомятся с охраняемыми видами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904369">
              <w:rPr>
                <w:rFonts w:cs="Times New Roman"/>
                <w:szCs w:val="24"/>
              </w:rPr>
              <w:t>голосеменных</w:t>
            </w:r>
            <w:proofErr w:type="gramEnd"/>
            <w:r w:rsidRPr="00904369">
              <w:rPr>
                <w:rFonts w:cs="Times New Roman"/>
                <w:szCs w:val="24"/>
              </w:rPr>
              <w:t xml:space="preserve"> Забайкальского края.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8A67FB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Первоцветы 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Определение видов растений и животных.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Охраняемые первоцветы Забайкалья, разнообразие и значение.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Дают характеристику охраняемых первоцветов. Осваивают приемы работы с определителем растений. Используя текст методического пособия, отгадывают кроссворд. Выполняют практическую работу.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8A67FB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«SOS»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Всемирная стратегия охраны природных видов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Значение растений в жизни человека. Редкие растения Забайкальского края. Красная книга Забайкальского края.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Повторяют значение растений в жизни человека. Используя информационные ресурсы, готовят презентации по темам: «История охраны природы», «редкие растения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Забайкальского края». Выясняют роль Красной книги в охране растений. Анализируют Красную книгу Забайкальского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края, выясняют - какие редкие растения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произрастают в их местности? Выполняют практическую работу</w:t>
            </w:r>
          </w:p>
        </w:tc>
      </w:tr>
      <w:tr w:rsidR="00904369" w:rsidRPr="00904369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8A67FB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Ядовитые</w:t>
            </w:r>
          </w:p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растения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Лабораторная работа № 2 «Методика работы с определителями растений и животных»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Ядовитые растения нашей местности, их характеристика, воздействие на организм. Первая помощь при отправлениях.  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Дают характеристику ядовитым растениям,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продолжают формировать приемы работы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с определителем растений. Различают ядовитые растения. Выясняют, какое действие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на организм оказывают ядовитые растения.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Знакомятся с правилами оказания первой помощи при отравлении ядовитыми растениями. Выполняют практическую работу</w:t>
            </w:r>
          </w:p>
        </w:tc>
      </w:tr>
    </w:tbl>
    <w:p w:rsidR="00502084" w:rsidRPr="00904369" w:rsidRDefault="008A67FB" w:rsidP="00904369">
      <w:pPr>
        <w:pStyle w:val="a3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ИТОГО всего уроков: 11</w:t>
      </w:r>
    </w:p>
    <w:tbl>
      <w:tblPr>
        <w:tblW w:w="130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2"/>
        <w:gridCol w:w="2119"/>
        <w:gridCol w:w="2593"/>
        <w:gridCol w:w="6371"/>
        <w:gridCol w:w="790"/>
      </w:tblGrid>
      <w:tr w:rsidR="00904369" w:rsidRPr="00904369" w:rsidTr="008A67FB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Вид внеурочной деятельности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Тема из курса «</w:t>
            </w:r>
            <w:proofErr w:type="spellStart"/>
            <w:r w:rsidRPr="00904369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904369">
              <w:rPr>
                <w:rFonts w:cs="Times New Roman"/>
                <w:szCs w:val="24"/>
              </w:rPr>
              <w:t>»</w:t>
            </w:r>
          </w:p>
        </w:tc>
        <w:tc>
          <w:tcPr>
            <w:tcW w:w="6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Виды деятельности, формы деятельности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Часы</w:t>
            </w:r>
          </w:p>
        </w:tc>
      </w:tr>
      <w:tr w:rsidR="00904369" w:rsidRPr="00904369" w:rsidTr="008A67FB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lastRenderedPageBreak/>
              <w:t>6  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Проект  «Растения – это жизнь»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Раздел 2.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«</w:t>
            </w:r>
            <w:r w:rsidRPr="00904369">
              <w:rPr>
                <w:rFonts w:cs="Times New Roman"/>
                <w:iCs/>
                <w:szCs w:val="24"/>
              </w:rPr>
              <w:t>Покрытосеменные,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iCs/>
                <w:szCs w:val="24"/>
              </w:rPr>
              <w:t>или цветковые»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Лекарственные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растения</w:t>
            </w:r>
          </w:p>
        </w:tc>
        <w:tc>
          <w:tcPr>
            <w:tcW w:w="6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Интеллектуальная игра «Зеленая аптека»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Исследовательская работа «Комнатные растения»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Конкурс рисунков «Лекарственные растения Забайкалья»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 xml:space="preserve">Презентации «Растения Красной книги Забайкальского края, произрастающие на территории </w:t>
            </w:r>
            <w:proofErr w:type="spellStart"/>
            <w:r w:rsidRPr="00904369">
              <w:rPr>
                <w:rFonts w:cs="Times New Roman"/>
                <w:szCs w:val="24"/>
              </w:rPr>
              <w:t>Кыринского</w:t>
            </w:r>
            <w:proofErr w:type="spellEnd"/>
            <w:r w:rsidRPr="00904369">
              <w:rPr>
                <w:rFonts w:cs="Times New Roman"/>
                <w:szCs w:val="24"/>
              </w:rPr>
              <w:t xml:space="preserve"> района»</w:t>
            </w:r>
          </w:p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904369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904369">
              <w:rPr>
                <w:rFonts w:cs="Times New Roman"/>
                <w:szCs w:val="24"/>
              </w:rPr>
              <w:t>6</w:t>
            </w:r>
          </w:p>
        </w:tc>
      </w:tr>
    </w:tbl>
    <w:p w:rsidR="00502084" w:rsidRPr="00904369" w:rsidRDefault="008A67FB" w:rsidP="00904369">
      <w:pPr>
        <w:pStyle w:val="Standard"/>
        <w:spacing w:after="0" w:line="240" w:lineRule="auto"/>
        <w:rPr>
          <w:rFonts w:cs="Times New Roman"/>
          <w:szCs w:val="24"/>
        </w:rPr>
      </w:pPr>
      <w:proofErr w:type="gramStart"/>
      <w:r w:rsidRPr="00904369">
        <w:rPr>
          <w:rFonts w:cs="Times New Roman"/>
          <w:szCs w:val="24"/>
        </w:rPr>
        <w:t>Индивидуальный проект</w:t>
      </w:r>
      <w:proofErr w:type="gramEnd"/>
    </w:p>
    <w:p w:rsidR="00502084" w:rsidRPr="00904369" w:rsidRDefault="00502084" w:rsidP="00904369">
      <w:pPr>
        <w:pStyle w:val="Standard"/>
        <w:spacing w:after="0" w:line="240" w:lineRule="auto"/>
        <w:rPr>
          <w:rFonts w:cs="Times New Roman"/>
          <w:szCs w:val="24"/>
        </w:rPr>
      </w:pPr>
      <w:r w:rsidRPr="00904369">
        <w:rPr>
          <w:rFonts w:cs="Times New Roman"/>
          <w:szCs w:val="24"/>
        </w:rPr>
        <w:t>ИТОГО: 6</w:t>
      </w:r>
    </w:p>
    <w:p w:rsidR="00E172A6" w:rsidRPr="00904369" w:rsidRDefault="00E172A6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67FB" w:rsidRPr="00904369" w:rsidSect="0050208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ЛИТЕРАТУРА для учащихся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М.В. и др. Зеленый мир Забайкальского края: учебное пособие / М.В.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О.А. Попова, Н.В. Уманская, В.Г. Филиппов, Е.П. Якимова, Е.Б. Якушевская. – Чита: Экспресс-издательство,2012. – 188 с., ил. 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М.В. и др. Рабочая тетрадь  к учебному пособию «Зеленый мир Забайкальского края» / М.В.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, О.А. Попова, Н.В. Уманская, В.Г. Филиппов, Е.П. Якимова, Е.Б. Якушевская. – Чита: Экспресс-издательство, 2012. – 80 с.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В.И., Козлова, Т.А. Растения из Красной книги России / В.И.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., Т.А. Козлова. – М.: Дрофа, 2010. – 158 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О.В. Полевой атлас видового разнообразия Забайкалья: каталог / О.В.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Экспресс-издательство,2006. – 272с.,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М.В. и др. Декоративные растения Забайкалья: атлас / М.В.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О.А. Попова, Н.А. Першина, Е.Б.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Просянникова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, Н.В. Уманская, В.Н. Рыбкина, Е.П. Якимова, Н.А. Иванова, В.И. Власова. – Чита, 2008. – 92 с., ил.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М.В. и др. Лекарственные растения Забайкалья: атлас / М.В.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, О.А. Попова, Н.А. Першина, Н.В. Уманская, Е.П. Якимова. – Чита: ООО «Тайфун», 2008. – 88 с., ил.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3. Бассейн реки Амур в Забайкалье в вопросах и ответах / под ред. Н.В.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Помазковой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>. – Чита: Экспресс-издательство,2011. – 208 с.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О.В. Природа Забайкалья: растения/ О.В.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2009. – 512 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О.В. Природа Забайкалья: грибы и лишайники / О.В.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2010. – 176 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О.В. Экологические экскурсии в природу Забайкалья: учебное пособие / О.В.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2011. – 196 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7. Малов, В.И. Лечение травами / В.И. Малов. – Чита: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2007. –592 с., ил.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М.В. и др. Региональная ботаника: учебное пособие / М.В.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О.А. Попова, Н.В. Уманская, Е.П. Якимова. – Чита: изд-во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2005. – 173 с.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9. Попова О.А. Иллюстрированный определитель раннецветущих растений Читинской области. - Чита: изд-во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2004. – 206 с.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10. Попова О.А. и др. Экология растений Забайкалья: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учебнометодический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комплект. Часть 1. / О.А. Попова, Н.В. Уманская, Е.П. Якимова. – Чита: изд-во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2002. – 158 с.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11. Рыбкина, В.Н.,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Таршис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, Л.Г. Ландшафтное искусство и региональные особенности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фитодизайна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в Забайкальском крае / В.Н. Рыбкина, Л.Г.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Таршис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– Екатеринбург: Банк культурной информации, 2011. – 2008 с. 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369">
        <w:rPr>
          <w:rFonts w:ascii="Times New Roman" w:hAnsi="Times New Roman" w:cs="Times New Roman"/>
          <w:sz w:val="24"/>
          <w:szCs w:val="24"/>
        </w:rPr>
        <w:t xml:space="preserve">12. Красная книга Читинской области Агинского Бурятского автономного округа. Растения /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редколл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04369">
        <w:rPr>
          <w:rFonts w:ascii="Times New Roman" w:hAnsi="Times New Roman" w:cs="Times New Roman"/>
          <w:sz w:val="24"/>
          <w:szCs w:val="24"/>
        </w:rPr>
        <w:t>А.П.Островский</w:t>
      </w:r>
      <w:proofErr w:type="spellEnd"/>
      <w:r w:rsidRPr="00904369">
        <w:rPr>
          <w:rFonts w:ascii="Times New Roman" w:hAnsi="Times New Roman" w:cs="Times New Roman"/>
          <w:sz w:val="24"/>
          <w:szCs w:val="24"/>
        </w:rPr>
        <w:t xml:space="preserve"> и др. – Чита: Стиль, 2002. – 280с.,</w:t>
      </w: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67FB" w:rsidRPr="00904369" w:rsidSect="008A67F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:rsidR="008A67FB" w:rsidRPr="00904369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67FB" w:rsidRPr="00904369" w:rsidSect="008A67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AB3B83"/>
    <w:multiLevelType w:val="hybridMultilevel"/>
    <w:tmpl w:val="8BBE6200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0F251D1"/>
    <w:multiLevelType w:val="hybridMultilevel"/>
    <w:tmpl w:val="00840452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5F"/>
    <w:rsid w:val="000013EE"/>
    <w:rsid w:val="00003E87"/>
    <w:rsid w:val="001011C1"/>
    <w:rsid w:val="001754E0"/>
    <w:rsid w:val="00184B8F"/>
    <w:rsid w:val="002449D3"/>
    <w:rsid w:val="00284B05"/>
    <w:rsid w:val="002B2770"/>
    <w:rsid w:val="002E7AE4"/>
    <w:rsid w:val="00396A13"/>
    <w:rsid w:val="00502084"/>
    <w:rsid w:val="006C665F"/>
    <w:rsid w:val="00823D6A"/>
    <w:rsid w:val="008A6320"/>
    <w:rsid w:val="008A67FB"/>
    <w:rsid w:val="00904369"/>
    <w:rsid w:val="00BB2B15"/>
    <w:rsid w:val="00D74505"/>
    <w:rsid w:val="00DC1A15"/>
    <w:rsid w:val="00DC5601"/>
    <w:rsid w:val="00E172A6"/>
    <w:rsid w:val="00E53A91"/>
    <w:rsid w:val="00EC36E1"/>
    <w:rsid w:val="00ED6E31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84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2084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  <w:style w:type="paragraph" w:styleId="a3">
    <w:name w:val="List Paragraph"/>
    <w:basedOn w:val="Standard"/>
    <w:uiPriority w:val="34"/>
    <w:qFormat/>
    <w:rsid w:val="00502084"/>
    <w:pPr>
      <w:ind w:left="720"/>
    </w:pPr>
  </w:style>
  <w:style w:type="character" w:styleId="a4">
    <w:name w:val="Emphasis"/>
    <w:basedOn w:val="a0"/>
    <w:uiPriority w:val="20"/>
    <w:qFormat/>
    <w:rsid w:val="00502084"/>
    <w:rPr>
      <w:i/>
      <w:iCs/>
    </w:rPr>
  </w:style>
  <w:style w:type="paragraph" w:styleId="a5">
    <w:name w:val="Body Text"/>
    <w:basedOn w:val="a"/>
    <w:link w:val="a6"/>
    <w:rsid w:val="00502084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20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84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2084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  <w:style w:type="paragraph" w:styleId="a3">
    <w:name w:val="List Paragraph"/>
    <w:basedOn w:val="Standard"/>
    <w:uiPriority w:val="34"/>
    <w:qFormat/>
    <w:rsid w:val="00502084"/>
    <w:pPr>
      <w:ind w:left="720"/>
    </w:pPr>
  </w:style>
  <w:style w:type="character" w:styleId="a4">
    <w:name w:val="Emphasis"/>
    <w:basedOn w:val="a0"/>
    <w:uiPriority w:val="20"/>
    <w:qFormat/>
    <w:rsid w:val="00502084"/>
    <w:rPr>
      <w:i/>
      <w:iCs/>
    </w:rPr>
  </w:style>
  <w:style w:type="paragraph" w:styleId="a5">
    <w:name w:val="Body Text"/>
    <w:basedOn w:val="a"/>
    <w:link w:val="a6"/>
    <w:rsid w:val="00502084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20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5258</Words>
  <Characters>29975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2020-06-18T17:07:00Z</dcterms:created>
  <dcterms:modified xsi:type="dcterms:W3CDTF">2020-06-18T18:00:00Z</dcterms:modified>
</cp:coreProperties>
</file>